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0AA9" w:rsidRPr="00080AA9" w:rsidRDefault="00080AA9" w:rsidP="00080AA9">
      <w:pPr>
        <w:shd w:val="clear" w:color="auto" w:fill="FFFFFF"/>
        <w:spacing w:after="0" w:line="240" w:lineRule="auto"/>
        <w:jc w:val="center"/>
        <w:outlineLvl w:val="0"/>
        <w:rPr>
          <w:rFonts w:ascii="Times New Roman" w:eastAsia="Times New Roman" w:hAnsi="Times New Roman" w:cs="Times New Roman"/>
          <w:kern w:val="36"/>
          <w:sz w:val="48"/>
          <w:szCs w:val="48"/>
        </w:rPr>
      </w:pPr>
      <w:r w:rsidRPr="00080AA9">
        <w:rPr>
          <w:rFonts w:ascii="Times New Roman" w:eastAsia="Times New Roman" w:hAnsi="Times New Roman" w:cs="Times New Roman"/>
          <w:kern w:val="36"/>
          <w:sz w:val="48"/>
          <w:szCs w:val="48"/>
        </w:rPr>
        <w:t>Service Strategies</w:t>
      </w:r>
    </w:p>
    <w:p w:rsidR="00080AA9" w:rsidRPr="00080AA9" w:rsidRDefault="00080AA9" w:rsidP="00080AA9">
      <w:pPr>
        <w:shd w:val="clear" w:color="auto" w:fill="FFFFFF"/>
        <w:spacing w:after="0" w:line="240" w:lineRule="auto"/>
        <w:jc w:val="center"/>
        <w:outlineLvl w:val="0"/>
        <w:rPr>
          <w:rFonts w:ascii="Times New Roman" w:eastAsia="Times New Roman" w:hAnsi="Times New Roman" w:cs="Times New Roman"/>
          <w:kern w:val="36"/>
          <w:sz w:val="48"/>
          <w:szCs w:val="48"/>
        </w:rPr>
      </w:pPr>
    </w:p>
    <w:p w:rsidR="00080AA9" w:rsidRPr="00080AA9" w:rsidRDefault="00080AA9" w:rsidP="00080AA9">
      <w:pPr>
        <w:shd w:val="clear" w:color="auto" w:fill="FFFFFF"/>
        <w:spacing w:after="0" w:line="240" w:lineRule="auto"/>
        <w:rPr>
          <w:rFonts w:ascii="Arial" w:eastAsia="Times New Roman" w:hAnsi="Arial" w:cs="Arial"/>
          <w:b/>
          <w:color w:val="000000"/>
          <w:sz w:val="24"/>
          <w:szCs w:val="24"/>
        </w:rPr>
      </w:pPr>
      <w:r w:rsidRPr="00080AA9">
        <w:rPr>
          <w:rFonts w:ascii="Arial" w:eastAsia="Times New Roman" w:hAnsi="Arial" w:cs="Arial"/>
          <w:sz w:val="24"/>
          <w:szCs w:val="24"/>
        </w:rPr>
        <w:t xml:space="preserve">Human services professionals address needs at the micro level for individuals, the </w:t>
      </w:r>
      <w:proofErr w:type="spellStart"/>
      <w:r w:rsidRPr="00080AA9">
        <w:rPr>
          <w:rFonts w:ascii="Arial" w:eastAsia="Times New Roman" w:hAnsi="Arial" w:cs="Arial"/>
          <w:sz w:val="24"/>
          <w:szCs w:val="24"/>
        </w:rPr>
        <w:t>meso</w:t>
      </w:r>
      <w:proofErr w:type="spellEnd"/>
      <w:r w:rsidRPr="00080AA9">
        <w:rPr>
          <w:rFonts w:ascii="Arial" w:eastAsia="Times New Roman" w:hAnsi="Arial" w:cs="Arial"/>
          <w:sz w:val="24"/>
          <w:szCs w:val="24"/>
        </w:rPr>
        <w:t xml:space="preserve"> level for families and communities, and the macro level for whole systems (i.e., by making changes to laws and policies in response to social needs). This range from individuals to entire systems forms a continuum of possible services strategies (</w:t>
      </w:r>
      <w:proofErr w:type="spellStart"/>
      <w:r w:rsidRPr="00080AA9">
        <w:rPr>
          <w:rFonts w:ascii="Arial" w:eastAsia="Times New Roman" w:hAnsi="Arial" w:cs="Arial"/>
          <w:sz w:val="24"/>
          <w:szCs w:val="24"/>
        </w:rPr>
        <w:t>Bronfenbrenner</w:t>
      </w:r>
      <w:proofErr w:type="spellEnd"/>
      <w:r w:rsidRPr="00080AA9">
        <w:rPr>
          <w:rFonts w:ascii="Arial" w:eastAsia="Times New Roman" w:hAnsi="Arial" w:cs="Arial"/>
          <w:sz w:val="24"/>
          <w:szCs w:val="24"/>
        </w:rPr>
        <w:t>, 1994). For this Discussion, review the media program “Defining needed services: Chapter 2,” and consider issues that are presented in the case.</w:t>
      </w:r>
      <w:r w:rsidRPr="00080AA9">
        <w:rPr>
          <w:rFonts w:ascii="Arial" w:eastAsia="Times New Roman" w:hAnsi="Arial" w:cs="Arial"/>
          <w:color w:val="000000"/>
          <w:sz w:val="24"/>
          <w:szCs w:val="24"/>
        </w:rPr>
        <w:t xml:space="preserve"> </w:t>
      </w:r>
      <w:r w:rsidRPr="00080AA9">
        <w:rPr>
          <w:rFonts w:ascii="Arial" w:eastAsia="Times New Roman" w:hAnsi="Arial" w:cs="Arial"/>
          <w:b/>
          <w:color w:val="000000"/>
          <w:sz w:val="24"/>
          <w:szCs w:val="24"/>
        </w:rPr>
        <w:t xml:space="preserve">As you think about service strategies you might recommend at the micro, </w:t>
      </w:r>
      <w:proofErr w:type="spellStart"/>
      <w:r w:rsidRPr="00080AA9">
        <w:rPr>
          <w:rFonts w:ascii="Arial" w:eastAsia="Times New Roman" w:hAnsi="Arial" w:cs="Arial"/>
          <w:b/>
          <w:color w:val="000000"/>
          <w:sz w:val="24"/>
          <w:szCs w:val="24"/>
        </w:rPr>
        <w:t>meso</w:t>
      </w:r>
      <w:proofErr w:type="spellEnd"/>
      <w:r w:rsidRPr="00080AA9">
        <w:rPr>
          <w:rFonts w:ascii="Arial" w:eastAsia="Times New Roman" w:hAnsi="Arial" w:cs="Arial"/>
          <w:b/>
          <w:color w:val="000000"/>
          <w:sz w:val="24"/>
          <w:szCs w:val="24"/>
        </w:rPr>
        <w:t>, and macro levels, reflect on your role in the continuum of services.</w:t>
      </w:r>
    </w:p>
    <w:p w:rsidR="00080AA9" w:rsidRPr="00080AA9" w:rsidRDefault="00080AA9" w:rsidP="00080AA9">
      <w:pPr>
        <w:shd w:val="clear" w:color="auto" w:fill="FFFFFF"/>
        <w:spacing w:after="0" w:line="240" w:lineRule="auto"/>
        <w:rPr>
          <w:rFonts w:ascii="Arial" w:eastAsia="Times New Roman" w:hAnsi="Arial" w:cs="Arial"/>
          <w:color w:val="000000"/>
          <w:sz w:val="24"/>
          <w:szCs w:val="24"/>
        </w:rPr>
      </w:pPr>
    </w:p>
    <w:p w:rsidR="00080AA9" w:rsidRPr="00080AA9" w:rsidRDefault="00080AA9" w:rsidP="00080AA9">
      <w:pPr>
        <w:shd w:val="clear" w:color="auto" w:fill="FFFFFF"/>
        <w:spacing w:after="0" w:line="240" w:lineRule="auto"/>
        <w:rPr>
          <w:rFonts w:ascii="Arial" w:eastAsia="Times New Roman" w:hAnsi="Arial" w:cs="Arial"/>
          <w:sz w:val="24"/>
          <w:szCs w:val="24"/>
        </w:rPr>
      </w:pPr>
      <w:r w:rsidRPr="00080AA9">
        <w:rPr>
          <w:rFonts w:ascii="Arial" w:eastAsia="Times New Roman" w:hAnsi="Arial" w:cs="Arial"/>
          <w:sz w:val="24"/>
          <w:szCs w:val="24"/>
        </w:rPr>
        <w:t>With these thoughts in mind:</w:t>
      </w:r>
    </w:p>
    <w:p w:rsidR="00080AA9" w:rsidRPr="00080AA9" w:rsidRDefault="00080AA9" w:rsidP="00080AA9">
      <w:pPr>
        <w:shd w:val="clear" w:color="auto" w:fill="FFFFFF"/>
        <w:spacing w:after="0" w:line="240" w:lineRule="auto"/>
        <w:outlineLvl w:val="3"/>
        <w:rPr>
          <w:rFonts w:ascii="Times New Roman" w:eastAsia="Times New Roman" w:hAnsi="Times New Roman" w:cs="Times New Roman"/>
          <w:color w:val="785432"/>
          <w:sz w:val="24"/>
          <w:szCs w:val="24"/>
        </w:rPr>
      </w:pPr>
    </w:p>
    <w:p w:rsidR="00080AA9" w:rsidRPr="00080AA9" w:rsidRDefault="00080AA9" w:rsidP="00080AA9">
      <w:pPr>
        <w:shd w:val="clear" w:color="auto" w:fill="FFFFFF"/>
        <w:spacing w:after="0" w:line="240" w:lineRule="auto"/>
        <w:rPr>
          <w:rFonts w:ascii="Arial" w:eastAsia="Times New Roman" w:hAnsi="Arial" w:cs="Arial"/>
          <w:b/>
          <w:color w:val="000000"/>
          <w:sz w:val="32"/>
          <w:szCs w:val="32"/>
        </w:rPr>
      </w:pPr>
      <w:r w:rsidRPr="00080AA9">
        <w:rPr>
          <w:rFonts w:ascii="Arial" w:eastAsia="Times New Roman" w:hAnsi="Arial" w:cs="Arial"/>
          <w:b/>
          <w:bCs/>
          <w:color w:val="000000"/>
          <w:sz w:val="32"/>
          <w:szCs w:val="32"/>
        </w:rPr>
        <w:t xml:space="preserve">Give </w:t>
      </w:r>
      <w:r w:rsidRPr="00080AA9">
        <w:rPr>
          <w:rFonts w:ascii="Arial" w:eastAsia="Times New Roman" w:hAnsi="Arial" w:cs="Arial"/>
          <w:b/>
          <w:color w:val="000000"/>
          <w:sz w:val="32"/>
          <w:szCs w:val="32"/>
        </w:rPr>
        <w:t xml:space="preserve">a description of two service strategies that might be helpful to the clients in the media presentation, and explain why they might be helpful. </w:t>
      </w:r>
    </w:p>
    <w:p w:rsidR="00080AA9" w:rsidRPr="00080AA9" w:rsidRDefault="00080AA9" w:rsidP="00080AA9">
      <w:pPr>
        <w:shd w:val="clear" w:color="auto" w:fill="FFFFFF"/>
        <w:spacing w:after="0" w:line="240" w:lineRule="auto"/>
        <w:rPr>
          <w:rFonts w:ascii="Arial" w:eastAsia="Times New Roman" w:hAnsi="Arial" w:cs="Arial"/>
          <w:b/>
          <w:color w:val="000000"/>
          <w:sz w:val="32"/>
          <w:szCs w:val="32"/>
        </w:rPr>
      </w:pPr>
    </w:p>
    <w:p w:rsidR="00080AA9" w:rsidRPr="00080AA9" w:rsidRDefault="00080AA9" w:rsidP="00080AA9">
      <w:pPr>
        <w:shd w:val="clear" w:color="auto" w:fill="FFFFFF"/>
        <w:spacing w:after="0" w:line="240" w:lineRule="auto"/>
        <w:rPr>
          <w:rFonts w:ascii="Arial" w:eastAsia="Times New Roman" w:hAnsi="Arial" w:cs="Arial"/>
          <w:b/>
          <w:color w:val="000000"/>
          <w:sz w:val="32"/>
          <w:szCs w:val="32"/>
        </w:rPr>
      </w:pPr>
      <w:r w:rsidRPr="00080AA9">
        <w:rPr>
          <w:rFonts w:ascii="Arial" w:eastAsia="Times New Roman" w:hAnsi="Arial" w:cs="Arial"/>
          <w:b/>
          <w:color w:val="000000"/>
          <w:sz w:val="32"/>
          <w:szCs w:val="32"/>
        </w:rPr>
        <w:t>Then, explain your role(s) in the continuum of services (refer to the Learning Resources) if you were the human services professional assigned to the case.</w:t>
      </w:r>
    </w:p>
    <w:p w:rsidR="003B518E" w:rsidRPr="00080AA9" w:rsidRDefault="003B518E">
      <w:pPr>
        <w:rPr>
          <w:b/>
          <w:sz w:val="32"/>
          <w:szCs w:val="32"/>
        </w:rPr>
      </w:pPr>
    </w:p>
    <w:sectPr w:rsidR="003B518E" w:rsidRPr="00080AA9" w:rsidSect="003B518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80AA9"/>
    <w:rsid w:val="00080AA9"/>
    <w:rsid w:val="003B51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518E"/>
  </w:style>
  <w:style w:type="paragraph" w:styleId="Heading1">
    <w:name w:val="heading 1"/>
    <w:basedOn w:val="Normal"/>
    <w:link w:val="Heading1Char"/>
    <w:uiPriority w:val="9"/>
    <w:qFormat/>
    <w:rsid w:val="00080AA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080AA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0AA9"/>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080AA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80AA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0AA9"/>
    <w:rPr>
      <w:b/>
      <w:bCs/>
    </w:rPr>
  </w:style>
  <w:style w:type="character" w:customStyle="1" w:styleId="apple-converted-space">
    <w:name w:val="apple-converted-space"/>
    <w:basedOn w:val="DefaultParagraphFont"/>
    <w:rsid w:val="00080AA9"/>
  </w:style>
</w:styles>
</file>

<file path=word/webSettings.xml><?xml version="1.0" encoding="utf-8"?>
<w:webSettings xmlns:r="http://schemas.openxmlformats.org/officeDocument/2006/relationships" xmlns:w="http://schemas.openxmlformats.org/wordprocessingml/2006/main">
  <w:divs>
    <w:div w:id="149706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149</Words>
  <Characters>851</Characters>
  <Application>Microsoft Office Word</Application>
  <DocSecurity>0</DocSecurity>
  <Lines>7</Lines>
  <Paragraphs>1</Paragraphs>
  <ScaleCrop>false</ScaleCrop>
  <Company>Commerce ISD</Company>
  <LinksUpToDate>false</LinksUpToDate>
  <CharactersWithSpaces>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2017-12-13T17:01:00Z</dcterms:created>
  <dcterms:modified xsi:type="dcterms:W3CDTF">2017-12-15T21:30:00Z</dcterms:modified>
</cp:coreProperties>
</file>